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1F" w:rsidRPr="008721B8" w:rsidRDefault="0086221F" w:rsidP="008721B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8721B8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Прорыв в улучшении вкуса ягод</w:t>
      </w:r>
    </w:p>
    <w:p w:rsidR="008721B8" w:rsidRDefault="0086221F" w:rsidP="00872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8622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4F8AA" wp14:editId="07A4689A">
            <wp:extent cx="6530537" cy="3672231"/>
            <wp:effectExtent l="0" t="0" r="3810" b="4445"/>
            <wp:docPr id="1" name="Рисунок 1" descr="https://agrarnayanauka.ru/wp-content/uploads/df87d7d2218afa59bcba7aa4f16701f7-1024x5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rarnayanauka.ru/wp-content/uploads/df87d7d2218afa59bcba7aa4f16701f7-1024x57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66" cy="367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1B8" w:rsidRPr="008721B8" w:rsidRDefault="008721B8" w:rsidP="00872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637" w:rsidRDefault="0086221F" w:rsidP="00185637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Ученые Центра </w:t>
      </w:r>
      <w:proofErr w:type="spellStart"/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нанотехнологий</w:t>
      </w:r>
      <w:proofErr w:type="spellEnd"/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наноматериалов</w:t>
      </w:r>
      <w:proofErr w:type="spellEnd"/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Республики Мордовия </w:t>
      </w:r>
      <w:r w:rsid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</w:t>
      </w:r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разработали</w:t>
      </w:r>
      <w:r w:rsidR="00CF4916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новый препарат, заинтересовавший агрономов, возделывающих различные сельхозкультуры.  Это фунгицид двойного действия, который разработчики успешно опробовали </w:t>
      </w:r>
      <w:r w:rsid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на ягодах, получив</w:t>
      </w:r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высокие результаты. </w:t>
      </w:r>
    </w:p>
    <w:p w:rsidR="0086221F" w:rsidRPr="0086221F" w:rsidRDefault="00185637" w:rsidP="008721B8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Одна из основных проблем при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созревани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и ягод — 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различные забол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евания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. Разработанный препарат объединяет две разные бактерии — одна стимулирует рост растений, а другая усиливает их сопротивляемость к грибковым и бактериальным болезням.</w:t>
      </w:r>
    </w:p>
    <w:p w:rsidR="00492292" w:rsidRDefault="0086221F" w:rsidP="008612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Нов</w:t>
      </w:r>
      <w:r w:rsid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ый фунгицид прошел испытания</w:t>
      </w:r>
      <w:r w:rsidR="00185637" w:rsidRPr="00185637">
        <w:t xml:space="preserve"> </w:t>
      </w:r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в подмоск</w:t>
      </w:r>
      <w:r w:rsid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овном хозяйстве «Русская ягода»</w:t>
      </w:r>
      <w:r w:rsid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, где </w:t>
      </w:r>
      <w:r w:rsidR="008612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препаратом </w:t>
      </w:r>
      <w:r w:rsidR="008612B5" w:rsidRPr="008612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обрабатыв</w:t>
      </w:r>
      <w:r w:rsidR="008612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алась</w:t>
      </w:r>
      <w:r w:rsidR="00CF49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клубника сорта «</w:t>
      </w:r>
      <w:proofErr w:type="spellStart"/>
      <w:r w:rsidR="00CF49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Мурано</w:t>
      </w:r>
      <w:proofErr w:type="spellEnd"/>
      <w:r w:rsidR="00CF49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как</w:t>
      </w:r>
      <w:r w:rsidR="008612B5" w:rsidRPr="008721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начала вегетации, </w:t>
      </w:r>
      <w:r w:rsidR="00CF49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и на всем протяжении фазы</w:t>
      </w:r>
      <w:r w:rsidR="008612B5" w:rsidRPr="008721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цветения</w:t>
      </w:r>
      <w:r w:rsidR="00CF49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8612B5" w:rsidRPr="008721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612B5" w:rsidRDefault="00185637" w:rsidP="008612B5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П</w:t>
      </w:r>
      <w:r w:rsidR="00CF4916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ервые выводы были сделаны п</w:t>
      </w:r>
      <w:r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о</w:t>
      </w:r>
      <w:r w:rsid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итогам обработки 5 га клубники</w:t>
      </w:r>
      <w:r w:rsidR="00CF4916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. Зафиксировано, что при этом у</w:t>
      </w:r>
      <w:r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растений </w:t>
      </w:r>
      <w:proofErr w:type="gramStart"/>
      <w:r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прекратилось развитие болезней и выросла</w:t>
      </w:r>
      <w:proofErr w:type="gramEnd"/>
      <w:r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стрессоустойчивость на низкие температуры и засуху. </w:t>
      </w:r>
    </w:p>
    <w:p w:rsidR="00492292" w:rsidRDefault="00CF4916" w:rsidP="008612B5">
      <w:pPr>
        <w:shd w:val="clear" w:color="auto" w:fill="FFFFFF"/>
        <w:spacing w:after="0" w:line="240" w:lineRule="auto"/>
        <w:ind w:firstLine="284"/>
      </w:pP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В частности, р</w:t>
      </w:r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азработка саранских </w:t>
      </w:r>
      <w:proofErr w:type="spell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биотехнологов</w:t>
      </w:r>
      <w:proofErr w:type="spell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подавляет рост и развитие широкого спектра возбудителей таких заболеваний растений как фузариоз, </w:t>
      </w:r>
      <w:proofErr w:type="spell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альтернариоз</w:t>
      </w:r>
      <w:proofErr w:type="spell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, фитофтороз, бурая ржавч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ина, септориоз, мучнистая роса</w:t>
      </w:r>
      <w:proofErr w:type="gramStart"/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А также</w:t>
      </w:r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церкоспореллезные</w:t>
      </w:r>
      <w:proofErr w:type="spell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ризоктониозные</w:t>
      </w:r>
      <w:proofErr w:type="spell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питиозные</w:t>
      </w:r>
      <w:proofErr w:type="spell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корневые</w:t>
      </w:r>
      <w:proofErr w:type="gramEnd"/>
      <w:r w:rsidR="00185637" w:rsidRP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гнили и тому подобных.</w:t>
      </w:r>
      <w:r w:rsidR="008612B5" w:rsidRPr="008612B5">
        <w:t xml:space="preserve"> </w:t>
      </w:r>
    </w:p>
    <w:p w:rsidR="0086221F" w:rsidRPr="0086221F" w:rsidRDefault="008612B5" w:rsidP="008612B5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Это позволило</w:t>
      </w:r>
      <w:r w:rsidR="00CF4916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, в том числе,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сократить обработку </w:t>
      </w:r>
      <w:r w:rsidR="00CF4916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растений 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химическими препаратами в качестве профилактики или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при очаговом поражении на 40%, что ведет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к экономич</w:t>
      </w:r>
      <w:r w:rsidR="00185637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еской и экологической выгоде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сельскохозяйственных предприятий.</w:t>
      </w:r>
    </w:p>
    <w:p w:rsidR="0086221F" w:rsidRDefault="008612B5" w:rsidP="008612B5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Новый биопрепарат</w:t>
      </w:r>
      <w:r w:rsidRPr="008612B5">
        <w:t xml:space="preserve"> 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отлично зарекомендовал себя и на зерновых культурах. Как показало 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его применение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за последние пять лет в Мордовии и Татарстане на таких культурах, как озимая 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и яровая пшеница, яровой  и 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пивоваренный ячмень удалось увеличить всхожесть семян на 10–15%, а фактическую урожайност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ь</w:t>
      </w:r>
      <w:r w:rsidRPr="008612B5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на 7–20%.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</w:t>
      </w:r>
      <w:r w:rsidR="00492292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Кроме того,</w:t>
      </w: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положительный эффект получен </w:t>
      </w:r>
      <w:r w:rsidR="0086221F" w:rsidRPr="0086221F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 xml:space="preserve"> на овощных и плодово-ягодных культурах, включая малину и крыжовник.</w:t>
      </w:r>
    </w:p>
    <w:p w:rsidR="008721B8" w:rsidRPr="008721B8" w:rsidRDefault="008612B5" w:rsidP="008721B8">
      <w:pPr>
        <w:shd w:val="clear" w:color="auto" w:fill="FFFFFF"/>
        <w:spacing w:after="0" w:line="240" w:lineRule="auto"/>
        <w:ind w:firstLine="284"/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</w:pPr>
      <w:r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По оценке специалистов, т</w:t>
      </w:r>
      <w:r w:rsidR="008721B8" w:rsidRPr="008721B8">
        <w:rPr>
          <w:rFonts w:ascii="cerar" w:eastAsia="Times New Roman" w:hAnsi="cerar" w:cs="Times New Roman"/>
          <w:color w:val="212529"/>
          <w:sz w:val="24"/>
          <w:szCs w:val="24"/>
          <w:lang w:eastAsia="ru-RU"/>
        </w:rPr>
        <w:t>акие разработки являются важным шагом в развитии органического и экологического земледелия в России.</w:t>
      </w:r>
    </w:p>
    <w:p w:rsidR="008721B8" w:rsidRDefault="008721B8" w:rsidP="0086221F">
      <w:pPr>
        <w:shd w:val="clear" w:color="auto" w:fill="FFFFFF"/>
        <w:spacing w:after="0" w:line="240" w:lineRule="auto"/>
        <w:rPr>
          <w:rFonts w:ascii="ceram" w:eastAsia="Times New Roman" w:hAnsi="ceram" w:cs="Times New Roman"/>
          <w:color w:val="212529"/>
          <w:sz w:val="24"/>
          <w:szCs w:val="24"/>
          <w:lang w:eastAsia="ru-RU"/>
        </w:rPr>
      </w:pPr>
    </w:p>
    <w:p w:rsidR="008721B8" w:rsidRPr="008721B8" w:rsidRDefault="008721B8" w:rsidP="008721B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6307" w:rsidRPr="008721B8" w:rsidRDefault="00426307" w:rsidP="008721B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426307" w:rsidRPr="008721B8" w:rsidSect="008721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ar">
    <w:altName w:val="Times New Roman"/>
    <w:panose1 w:val="00000000000000000000"/>
    <w:charset w:val="00"/>
    <w:family w:val="roman"/>
    <w:notTrueType/>
    <w:pitch w:val="default"/>
  </w:font>
  <w:font w:name="cer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1F"/>
    <w:rsid w:val="00185637"/>
    <w:rsid w:val="00400B5F"/>
    <w:rsid w:val="00426307"/>
    <w:rsid w:val="00492292"/>
    <w:rsid w:val="008612B5"/>
    <w:rsid w:val="0086221F"/>
    <w:rsid w:val="008721B8"/>
    <w:rsid w:val="00C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3</cp:revision>
  <dcterms:created xsi:type="dcterms:W3CDTF">2024-02-20T07:12:00Z</dcterms:created>
  <dcterms:modified xsi:type="dcterms:W3CDTF">2024-02-24T13:11:00Z</dcterms:modified>
</cp:coreProperties>
</file>