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75" w:rsidRPr="00230775" w:rsidRDefault="00230775" w:rsidP="0023077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775">
        <w:rPr>
          <w:rFonts w:ascii="Times New Roman" w:hAnsi="Times New Roman" w:cs="Times New Roman"/>
          <w:b/>
          <w:sz w:val="24"/>
          <w:szCs w:val="24"/>
        </w:rPr>
        <w:t>Гузель ХУСАИНОВА,</w:t>
      </w:r>
    </w:p>
    <w:p w:rsidR="00230775" w:rsidRPr="00230775" w:rsidRDefault="00230775" w:rsidP="002307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0775">
        <w:rPr>
          <w:rFonts w:ascii="Times New Roman" w:hAnsi="Times New Roman" w:cs="Times New Roman"/>
          <w:sz w:val="24"/>
          <w:szCs w:val="24"/>
        </w:rPr>
        <w:t xml:space="preserve">заместитель руководителя филиала </w:t>
      </w:r>
    </w:p>
    <w:p w:rsidR="00230775" w:rsidRPr="00230775" w:rsidRDefault="00230775" w:rsidP="002307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0775">
        <w:rPr>
          <w:rFonts w:ascii="Times New Roman" w:hAnsi="Times New Roman" w:cs="Times New Roman"/>
          <w:sz w:val="24"/>
          <w:szCs w:val="24"/>
        </w:rPr>
        <w:t>ФГБУ «Россельхо</w:t>
      </w:r>
      <w:r w:rsidRPr="00230775">
        <w:rPr>
          <w:rFonts w:ascii="Times New Roman" w:hAnsi="Times New Roman" w:cs="Times New Roman"/>
          <w:sz w:val="24"/>
          <w:szCs w:val="24"/>
        </w:rPr>
        <w:t>зцентр» по Республике Татарстан</w:t>
      </w:r>
      <w:r w:rsidRPr="002307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775" w:rsidRPr="00230775" w:rsidRDefault="00230775" w:rsidP="00230775">
      <w:pPr>
        <w:ind w:firstLine="708"/>
        <w:rPr>
          <w:b/>
          <w:sz w:val="16"/>
          <w:szCs w:val="16"/>
        </w:rPr>
      </w:pPr>
    </w:p>
    <w:p w:rsidR="00230775" w:rsidRPr="00230775" w:rsidRDefault="00F370AA" w:rsidP="00230775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30775">
        <w:rPr>
          <w:rFonts w:ascii="Times New Roman" w:hAnsi="Times New Roman" w:cs="Times New Roman"/>
          <w:b/>
          <w:sz w:val="56"/>
          <w:szCs w:val="56"/>
        </w:rPr>
        <w:t xml:space="preserve">Груша в саду: </w:t>
      </w:r>
    </w:p>
    <w:p w:rsidR="00230775" w:rsidRDefault="00F370AA" w:rsidP="00230775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30775">
        <w:rPr>
          <w:rFonts w:ascii="Times New Roman" w:hAnsi="Times New Roman" w:cs="Times New Roman"/>
          <w:b/>
          <w:sz w:val="56"/>
          <w:szCs w:val="56"/>
        </w:rPr>
        <w:t>хороший уход –</w:t>
      </w:r>
      <w:r w:rsidR="00BB10A4" w:rsidRPr="00230775">
        <w:rPr>
          <w:rFonts w:ascii="Times New Roman" w:hAnsi="Times New Roman" w:cs="Times New Roman"/>
          <w:b/>
          <w:sz w:val="56"/>
          <w:szCs w:val="56"/>
        </w:rPr>
        <w:t xml:space="preserve"> обильный</w:t>
      </w:r>
      <w:r w:rsidRPr="00230775">
        <w:rPr>
          <w:rFonts w:ascii="Times New Roman" w:hAnsi="Times New Roman" w:cs="Times New Roman"/>
          <w:b/>
          <w:sz w:val="56"/>
          <w:szCs w:val="56"/>
        </w:rPr>
        <w:t xml:space="preserve"> урожай</w:t>
      </w:r>
    </w:p>
    <w:p w:rsidR="00230775" w:rsidRPr="00230775" w:rsidRDefault="00230775" w:rsidP="0023077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C0B07" w:rsidRPr="00230775" w:rsidRDefault="00230775" w:rsidP="00230775">
      <w:pPr>
        <w:spacing w:after="0" w:line="240" w:lineRule="auto"/>
        <w:ind w:left="284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613400" cy="4210050"/>
            <wp:effectExtent l="0" t="0" r="6350" b="0"/>
            <wp:docPr id="1" name="Рисунок 1" descr="груша в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ша в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14" cy="42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B07" w:rsidRPr="0023077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30775" w:rsidRPr="00230775" w:rsidRDefault="00230775" w:rsidP="00230775">
      <w:pPr>
        <w:spacing w:after="0"/>
        <w:rPr>
          <w:i/>
          <w:sz w:val="16"/>
          <w:szCs w:val="16"/>
        </w:rPr>
      </w:pPr>
    </w:p>
    <w:p w:rsidR="005C0B07" w:rsidRPr="00086178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 за растениями необходимо начинать с момента посадки. Грунт вокруг деревьев мульчируют сразу после высаживания, что позволяет надолго сохранить влагу и предотвратить обветривание верхнего слоя земли. Хотя груша не сильно нуждается в поливах, в жару увлажнение следует увеличивать. Особенно много воды дерево расходует в период интенсивного роста и налива плодов – в это время рекомендуется обильный полив из расчета 25–30 ведер на каждое растение.</w:t>
      </w:r>
    </w:p>
    <w:p w:rsidR="005C0B07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Груши более подвержены </w:t>
      </w:r>
      <w:proofErr w:type="spellStart"/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подмерзанию</w:t>
      </w:r>
      <w:proofErr w:type="spellEnd"/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другие плодовые деревья, поэтому с наступлением холодов их утепляют снегом. Если зима малоснежная, можно обмотать стволик рубероидом на высоту до 80 см или воспользоваться толем. В летний период проводят прополку приствольных кругов, а осенью, перед утеплением, обязательно рыхлят почву.</w:t>
      </w:r>
    </w:p>
    <w:p w:rsidR="00F969BA" w:rsidRPr="00230775" w:rsidRDefault="00F969BA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C0B07" w:rsidRPr="00F969BA" w:rsidRDefault="005C0B07" w:rsidP="002307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69BA">
        <w:rPr>
          <w:rFonts w:ascii="Times New Roman" w:hAnsi="Times New Roman" w:cs="Times New Roman"/>
          <w:i/>
          <w:sz w:val="28"/>
          <w:szCs w:val="28"/>
        </w:rPr>
        <w:t>Опрыскивание и побелка груши</w:t>
      </w:r>
    </w:p>
    <w:p w:rsidR="00AF5AA2" w:rsidRDefault="00AF5AA2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за грушей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предусматривает 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ежегодное опрыскивание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уничтожени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вредителей</w:t>
      </w:r>
      <w:r w:rsidRPr="00AF5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болезней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Эту процедуру следует проводить несколько раз: сначала до появления почек, затем – перед и после цветения. Для опрыскивания используют медный купорос, который дает высокий 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эффект в борьбе с паразитами, и мочевину, позволяющую значительно ускорить завязь плодов. </w:t>
      </w:r>
    </w:p>
    <w:p w:rsidR="005C0B07" w:rsidRPr="00086178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Старые деревья, страдающие дефицитом железа, можно опрыскать железным купоросом, который насытит грушу этим химическим элементом и улучшит плодоношение.</w:t>
      </w:r>
    </w:p>
    <w:p w:rsidR="005C0B07" w:rsidRPr="00086178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Дважды в год осуществляют побелку растений, позволяющую в весенний период защитить деревце от солнечных ожогов и сильного перегрева, а в холодное время года</w:t>
      </w:r>
      <w:r w:rsidR="00E36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уничтожить насекомых в коре. Белящий состав изготавливается в зависимости от целей побелки. Если</w:t>
      </w:r>
      <w:r w:rsidR="00E36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растениям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нужна защита от ожогов, можно смешать воду, известь</w:t>
      </w:r>
      <w:r w:rsidR="00E36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пушонку</w:t>
      </w:r>
      <w:proofErr w:type="spellEnd"/>
      <w:r w:rsidR="00E36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канцелярский клей, если же вы хотите уничтожить жучков и личинки, лучше использовать смесь воды, медного купороса и клея ПВА.</w:t>
      </w:r>
    </w:p>
    <w:p w:rsidR="00E36CBA" w:rsidRPr="00230775" w:rsidRDefault="00E36CBA" w:rsidP="00230775">
      <w:pPr>
        <w:spacing w:after="0"/>
        <w:ind w:firstLine="284"/>
        <w:rPr>
          <w:rFonts w:ascii="Times New Roman" w:hAnsi="Times New Roman" w:cs="Times New Roman"/>
          <w:i/>
          <w:sz w:val="16"/>
          <w:szCs w:val="16"/>
        </w:rPr>
      </w:pPr>
    </w:p>
    <w:p w:rsidR="005C0B07" w:rsidRPr="00F969BA" w:rsidRDefault="005C0B07" w:rsidP="002307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69BA">
        <w:rPr>
          <w:rFonts w:ascii="Times New Roman" w:hAnsi="Times New Roman" w:cs="Times New Roman"/>
          <w:i/>
          <w:sz w:val="28"/>
          <w:szCs w:val="28"/>
        </w:rPr>
        <w:t>Подкормка груши</w:t>
      </w:r>
    </w:p>
    <w:p w:rsidR="005C0B07" w:rsidRPr="00086178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благоприятные годы, когда груша дает обильный урожай, ее силы истощаются, в результате зимой деревце может подмерзнуть. Во избежание такой ситуации осенью необходимо производить подкормку азотом, сочетая ее с рыхлением грунта и обильным поливом. Делать это нужно как можно раньше, поскольку удобрение перед самыми заморозками не позволит груше вовремя «уйти в спячку».</w:t>
      </w:r>
    </w:p>
    <w:p w:rsidR="007B251C" w:rsidRPr="00086178" w:rsidRDefault="005C0B07" w:rsidP="0023077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цветения и после повторного опадения завязи рекомендуется подкармливать деревце смесью азота, фосфора и калия с внесением удобрений прямо в почву вокруг ствола. Полезным для растения является и раствор мочевины, а также марганец, препятствующий развитию </w:t>
      </w:r>
      <w:proofErr w:type="spellStart"/>
      <w:r w:rsidRPr="00086178">
        <w:rPr>
          <w:rFonts w:ascii="Times New Roman" w:hAnsi="Times New Roman" w:cs="Times New Roman"/>
          <w:color w:val="000000" w:themeColor="text1"/>
          <w:sz w:val="28"/>
          <w:szCs w:val="28"/>
        </w:rPr>
        <w:t>межжилкового</w:t>
      </w:r>
      <w:proofErr w:type="spellEnd"/>
      <w:r w:rsidRPr="00086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хлороза.</w:t>
      </w:r>
    </w:p>
    <w:p w:rsidR="005C0B07" w:rsidRPr="00086178" w:rsidRDefault="004B0F5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при у</w:t>
      </w:r>
      <w:r w:rsidR="005C0B0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</w:t>
      </w: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C0B0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молодой грушей </w:t>
      </w: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</w:t>
      </w:r>
      <w:r w:rsidR="005C0B0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снимать</w:t>
      </w:r>
      <w:r w:rsidR="005C0B0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укрыти</w:t>
      </w: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C0B0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 на зиму защищали корни и штамб растения от мороза и грызунов. </w:t>
      </w: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</w:t>
      </w:r>
      <w:r w:rsidR="005C0B0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</w:t>
      </w: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5C0B0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состояние.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Раны, оставленные грызунами, обрабатывают купоросом и замазывают </w:t>
      </w:r>
      <w:hyperlink r:id="rId6" w:history="1">
        <w:r w:rsidR="005C0B07" w:rsidRPr="000861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садовым варом.</w:t>
        </w:r>
      </w:hyperlink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 за груш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5C0B07"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весной включает обработку ствола известковым раствором. Это защитит его от солнечных ожогов в период до распускания листьев и уничтожит некоторых возбудителей болезней.</w:t>
      </w:r>
    </w:p>
    <w:p w:rsidR="005C0B07" w:rsidRPr="00086178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Почву вокруг дерева перекапывают на глубину 8</w:t>
      </w:r>
      <w:r w:rsidR="004B0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 см. При этом не только увеличивается аэрация и вскрывается влага, </w:t>
      </w:r>
      <w:r w:rsidR="004B0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уничтожаются зимовавшие там вредители. Затем мульчируют приствольный круг.</w:t>
      </w:r>
    </w:p>
    <w:p w:rsidR="005C0B07" w:rsidRPr="00086178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 за груш</w:t>
      </w:r>
      <w:r w:rsidR="004B0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весной обычно включает в себя подкормку. Груша при нормальном процессе развития в год дает прирост 40 сантиметров. Если он намного меньше, то нужно срочно подкормить дерево. При этом нужно учитывать возраст дерева. Если ему уже за 15</w:t>
      </w:r>
      <w:r w:rsidR="004B0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0F57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сама подкормка не поможет</w:t>
      </w:r>
      <w:r w:rsidR="00BB1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проводить омолаживающ</w:t>
      </w:r>
      <w:r w:rsidR="000C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обрез</w:t>
      </w:r>
      <w:r w:rsidR="000C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0B07" w:rsidRPr="00086178" w:rsidRDefault="005C0B07" w:rsidP="002307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Удобрять грушу в первый год после посадки не нужно. Ведь в яму вы заложили все нужные ей вещества. А </w:t>
      </w:r>
      <w:r w:rsidR="00BB10A4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(</w:t>
      </w:r>
      <w:r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второй год</w:t>
      </w:r>
      <w:r w:rsidR="00BB10A4" w:rsidRPr="00D3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можно начинать вносить органику раз в три года, минеральные удобрения – каждый год, такие же, как и при посадке, перемешивая их с почвой. Органические удобрения добавляют после </w:t>
      </w:r>
      <w:proofErr w:type="gramStart"/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минеральных</w:t>
      </w:r>
      <w:proofErr w:type="gramEnd"/>
      <w:r w:rsidRPr="0008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69BA" w:rsidRPr="00230775" w:rsidRDefault="005C0B07" w:rsidP="0023077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178">
        <w:rPr>
          <w:rFonts w:ascii="Times New Roman" w:hAnsi="Times New Roman" w:cs="Times New Roman"/>
          <w:color w:val="000000" w:themeColor="text1"/>
          <w:sz w:val="28"/>
          <w:szCs w:val="28"/>
        </w:rPr>
        <w:t>Полезна груше внекорневая подкормка. Перед цветением ее опрыскивают тр</w:t>
      </w:r>
      <w:r w:rsidR="00823D7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86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хпроцентным раствором суперфосфата. Обработка двухпроцентным раствором мочевины укрепляет дерево и повышает его урожайность. Это не обязательная, но очень полезная процедура, которую включает в себя </w:t>
      </w:r>
      <w:r w:rsidR="00230775">
        <w:rPr>
          <w:rFonts w:ascii="Times New Roman" w:hAnsi="Times New Roman" w:cs="Times New Roman"/>
          <w:color w:val="000000" w:themeColor="text1"/>
          <w:sz w:val="28"/>
          <w:szCs w:val="28"/>
        </w:rPr>
        <w:t>уход за грушей весной.</w:t>
      </w:r>
      <w:bookmarkStart w:id="0" w:name="_GoBack"/>
      <w:bookmarkEnd w:id="0"/>
    </w:p>
    <w:sectPr w:rsidR="00F969BA" w:rsidRPr="00230775" w:rsidSect="002307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26"/>
    <w:rsid w:val="00086178"/>
    <w:rsid w:val="000C531A"/>
    <w:rsid w:val="00170B26"/>
    <w:rsid w:val="001F1125"/>
    <w:rsid w:val="00230775"/>
    <w:rsid w:val="002C0A34"/>
    <w:rsid w:val="002F6AB7"/>
    <w:rsid w:val="004B0F57"/>
    <w:rsid w:val="005C0B07"/>
    <w:rsid w:val="00787EF3"/>
    <w:rsid w:val="00823D72"/>
    <w:rsid w:val="00933231"/>
    <w:rsid w:val="00A54B6D"/>
    <w:rsid w:val="00AF5AA2"/>
    <w:rsid w:val="00B84355"/>
    <w:rsid w:val="00BB10A4"/>
    <w:rsid w:val="00BB67C2"/>
    <w:rsid w:val="00D00326"/>
    <w:rsid w:val="00D353E8"/>
    <w:rsid w:val="00E36CBA"/>
    <w:rsid w:val="00E97BF4"/>
    <w:rsid w:val="00F370AA"/>
    <w:rsid w:val="00F80D8E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79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1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66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2177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b.ru/article/53120/sadovyiy-var-retsepty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Даут Гатауллин</cp:lastModifiedBy>
  <cp:revision>3</cp:revision>
  <dcterms:created xsi:type="dcterms:W3CDTF">2023-03-19T06:02:00Z</dcterms:created>
  <dcterms:modified xsi:type="dcterms:W3CDTF">2023-03-30T13:26:00Z</dcterms:modified>
</cp:coreProperties>
</file>