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9D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CB2">
        <w:rPr>
          <w:rFonts w:ascii="Times New Roman" w:hAnsi="Times New Roman" w:cs="Times New Roman"/>
          <w:i/>
          <w:sz w:val="28"/>
          <w:szCs w:val="28"/>
        </w:rPr>
        <w:t>Советы специалиста</w:t>
      </w:r>
    </w:p>
    <w:p w:rsidR="004A6E9D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4CB2">
        <w:rPr>
          <w:rFonts w:ascii="Times New Roman" w:hAnsi="Times New Roman" w:cs="Times New Roman"/>
          <w:b/>
          <w:sz w:val="32"/>
          <w:szCs w:val="32"/>
        </w:rPr>
        <w:t>Эксперт: что сделать в саду и огороде в июне</w:t>
      </w:r>
    </w:p>
    <w:p w:rsidR="004A6E9D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CB2">
        <w:rPr>
          <w:rFonts w:ascii="Times New Roman" w:hAnsi="Times New Roman" w:cs="Times New Roman"/>
          <w:i/>
          <w:sz w:val="28"/>
          <w:szCs w:val="28"/>
        </w:rPr>
        <w:t>В первый месяц лета садоводам и огородникам предстоит выполнить немало важных дел на дачном и</w:t>
      </w:r>
      <w:r w:rsidR="00172004">
        <w:rPr>
          <w:rFonts w:ascii="Times New Roman" w:hAnsi="Times New Roman" w:cs="Times New Roman"/>
          <w:i/>
          <w:sz w:val="28"/>
          <w:szCs w:val="28"/>
        </w:rPr>
        <w:t>ли</w:t>
      </w:r>
      <w:r w:rsidRPr="008C4CB2">
        <w:rPr>
          <w:rFonts w:ascii="Times New Roman" w:hAnsi="Times New Roman" w:cs="Times New Roman"/>
          <w:i/>
          <w:sz w:val="28"/>
          <w:szCs w:val="28"/>
        </w:rPr>
        <w:t xml:space="preserve"> приусадебном участке. Что именно необходимо сделать в саду и огороде в первую очередь – об этом рассказывает заместитель руководителя филиала ФГБУ «</w:t>
      </w:r>
      <w:proofErr w:type="spellStart"/>
      <w:r w:rsidRPr="008C4CB2">
        <w:rPr>
          <w:rFonts w:ascii="Times New Roman" w:hAnsi="Times New Roman" w:cs="Times New Roman"/>
          <w:i/>
          <w:sz w:val="28"/>
          <w:szCs w:val="28"/>
        </w:rPr>
        <w:t>Россельхозцентр</w:t>
      </w:r>
      <w:proofErr w:type="spellEnd"/>
      <w:r w:rsidRPr="008C4CB2">
        <w:rPr>
          <w:rFonts w:ascii="Times New Roman" w:hAnsi="Times New Roman" w:cs="Times New Roman"/>
          <w:i/>
          <w:sz w:val="28"/>
          <w:szCs w:val="28"/>
        </w:rPr>
        <w:t>» по Республике Татарстан Гузель ХУСАИНОВА.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Итак, основные работы в июне. Это, например, посев свеклы для зимнего хранения, также пора пикировать свеклу, высаженную в мае (между саженцами оставляем расстояние 5 см). Кроме того, высаживание рассады поздних сортов различных видов капусты. С промежутком приблизительно в две недели повторно высеваются скороспелые овощные культуры: шпинат, салат, редис и прочие.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Отдельное внимание в огороде нужно уделить работам, связанным с прополкой. Одновременно с прополкой прореживаем загущенные насаждения. Следует тщательно ухаживать за помидорами, периодически осуществляя пасынкование и подвязку кустиков. Примерно каждые пару недель подкармливайте раствором навоза или птичьего помета, проведите опрыскивание кустов томатов против фитофторы.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Если не успели обрезать кончики веток у крыжовника, малины, то в июне самое время этим заняться. У смородины вырезать ветви с зимующим почковым клещом. В случае сильного заражения клещом куст следует полностью удалить и сжечь.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В первый месяц лета очень важно не опоздать с подкормкой плодовых деревьев и кустарников. Подкормки проводим в самом начале роста плодов и ягод разведенными водой органическими удобрениями: навозной жижей (1:2), коровяком (1:8–10), аммиачной селитрой (25–30 г) или мочевиной (20–25 г/м</w:t>
      </w:r>
      <w:r w:rsidRPr="004A6E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A6E9D">
        <w:rPr>
          <w:rFonts w:ascii="Times New Roman" w:hAnsi="Times New Roman" w:cs="Times New Roman"/>
          <w:sz w:val="28"/>
          <w:szCs w:val="28"/>
        </w:rPr>
        <w:t>). Под каждый плодоносящий куст смородины, крыжовника достаточно 10 л раствора, а под малину на 1 метр погонный вносим 5 л.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 xml:space="preserve">В июне повторно опрыскиваем яблони и груши от парши, а крыжовник – от мучнистой росы. Осматриваем деревья и убираем гнезда пауков, скрученные листья, кладки насекомых и т.д. Для профилактики грибковых заболеваний опрыскивать растения биологическими фунгицидами: Псевдобактерин-2, </w:t>
      </w:r>
      <w:proofErr w:type="spellStart"/>
      <w:r w:rsidRPr="004A6E9D">
        <w:rPr>
          <w:rFonts w:ascii="Times New Roman" w:hAnsi="Times New Roman" w:cs="Times New Roman"/>
          <w:sz w:val="28"/>
          <w:szCs w:val="28"/>
        </w:rPr>
        <w:t>Ризоплан</w:t>
      </w:r>
      <w:proofErr w:type="spellEnd"/>
      <w:r w:rsidRPr="004A6E9D">
        <w:rPr>
          <w:rFonts w:ascii="Times New Roman" w:hAnsi="Times New Roman" w:cs="Times New Roman"/>
          <w:sz w:val="28"/>
          <w:szCs w:val="28"/>
        </w:rPr>
        <w:t xml:space="preserve"> и др., добавляя в баковую смесь микроудобрения (Гумат+7 «Здоровый урожай» и др.), </w:t>
      </w:r>
      <w:proofErr w:type="spellStart"/>
      <w:r w:rsidRPr="004A6E9D">
        <w:rPr>
          <w:rFonts w:ascii="Times New Roman" w:hAnsi="Times New Roman" w:cs="Times New Roman"/>
          <w:sz w:val="28"/>
          <w:szCs w:val="28"/>
        </w:rPr>
        <w:t>микробиоудобрения</w:t>
      </w:r>
      <w:proofErr w:type="spellEnd"/>
      <w:r w:rsidRPr="004A6E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6E9D">
        <w:rPr>
          <w:rFonts w:ascii="Times New Roman" w:hAnsi="Times New Roman" w:cs="Times New Roman"/>
          <w:sz w:val="28"/>
          <w:szCs w:val="28"/>
        </w:rPr>
        <w:t>Азолен</w:t>
      </w:r>
      <w:proofErr w:type="spellEnd"/>
      <w:r w:rsidRPr="004A6E9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Обязательно рыхлим междурядья картофеля, окучиваем его после выпадения осадков или полива. В целях профилактики опрыскиваем насаждения биологическими препаратами против колорадского жука и фитофтороза.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 xml:space="preserve">Важно заняться защитой сада и огорода от вредоносных насекомых и болезней. В начале лета на дачных участках активизируется медведка. Для ловли вредителя можно выстроить укрытия из досок, где по ночам будут собираться насекомые. В качестве ловушки для медведки применяют мед. Стеклянную банку обмазывают изнутри у горлышка медом и вкапывают в землю по горлышко. Горлышко закрывают доской с зазором 1–1,5 см. </w:t>
      </w:r>
      <w:r w:rsidRPr="004A6E9D">
        <w:rPr>
          <w:rFonts w:ascii="Times New Roman" w:hAnsi="Times New Roman" w:cs="Times New Roman"/>
          <w:sz w:val="28"/>
          <w:szCs w:val="28"/>
        </w:rPr>
        <w:lastRenderedPageBreak/>
        <w:t>Попавшая в ловушку медведка выбраться из нее уже не сможет. Еще один способ борьбы с ними – формирование по краям тепличек борозд с песком и керосином.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 xml:space="preserve">Не забываем опрыскать насаждения в саду и огороде и против остальных многочисленных вредителей настоем золы с мылом. Чтобы избавиться от муравьев, полейте места их наибольшего скопления кипятком. Вести борьбу с тлей на различных культурах можно, используя настои трав, табака, зольно-мыльный раствор, а также энтомофага Златоглазку и препарат </w:t>
      </w:r>
      <w:proofErr w:type="spellStart"/>
      <w:r w:rsidRPr="004A6E9D">
        <w:rPr>
          <w:rFonts w:ascii="Times New Roman" w:hAnsi="Times New Roman" w:cs="Times New Roman"/>
          <w:sz w:val="28"/>
          <w:szCs w:val="28"/>
        </w:rPr>
        <w:t>Биостоп</w:t>
      </w:r>
      <w:proofErr w:type="spellEnd"/>
      <w:r w:rsidRPr="004A6E9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Подкормка овощей: виды овощей по срокам созревания и как часто давать им подкормки за время роста? Быстрорастущие культуры – весенний зеленый салат, редис: достаточно осенней заделки комплексного удобрения – навоза, компоста, золы. Растения, имеющие средний период созревания – томаты, горох, кабачки, капуста: достаточно одной подкормки за сезон плодоношения. Овощи длительного периода вызревания – свекла, морковь, лук, чеснок: нужно подкормить два или три раза, в зависимости от типа почвы и погодных условий.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 xml:space="preserve">Как правильно полоть сорняки, как использовать их в дело, какие сорняки можно есть без страха? </w:t>
      </w:r>
    </w:p>
    <w:p w:rsid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Основные правила прополки: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 xml:space="preserve">– выпалывать сорняки необходимо до того, как они развили мощную корневую систему; 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после прополки необходимо убрать все части сорняков;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полоть лучше после дождя, так как корни растений легко вытаскиваются из влажной земли;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рекомендуется убирать сорняки с грядок регулярно;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при использовании мульчи уменьшается распространение сорняков;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удобрять почву рекомендуется только из компостной кучи, так как в свежем навозе остается большое количество семян растений, которыми питались животные.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Как лучше применить сорняки? Можно приготовить настои из сорняков для полива грядок. Преимуществом жидких удобрений из сорняков является то, что они быстро усваиваются растениями, снижают кислотность почвы и обогащают ее микроорганизмами, участвовавшими в брожении. Необходимо помнить: для приготовления настоев нельзя использовать сорные травы, на которых образовались семена.</w:t>
      </w:r>
    </w:p>
    <w:p w:rsidR="00172004" w:rsidRDefault="004A6E9D" w:rsidP="0017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Известно, что сорняки успешно применяются в народной медицине, при уходе за кожей и волосами, а также употребляются в пищу. Некоторые сорняки можно есть, получая при этом пользу для организма:</w:t>
      </w:r>
    </w:p>
    <w:p w:rsidR="004A6E9D" w:rsidRPr="004A6E9D" w:rsidRDefault="004A6E9D" w:rsidP="0017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крапива – сорняк, который многие используют в к</w:t>
      </w:r>
      <w:bookmarkStart w:id="0" w:name="_GoBack"/>
      <w:bookmarkEnd w:id="0"/>
      <w:r w:rsidRPr="004A6E9D">
        <w:rPr>
          <w:rFonts w:ascii="Times New Roman" w:hAnsi="Times New Roman" w:cs="Times New Roman"/>
          <w:sz w:val="28"/>
          <w:szCs w:val="28"/>
        </w:rPr>
        <w:t>улинарных целях. В пример можно привести зеленые щи, в которые вместо щавеля кладут листики крапивы. Они должны быть молодыми и обязательно ошпаренными кипятком, чтобы исключить жгучий эффект. Кроме этого, листья крапивы включают в салаты и соусы;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t>– одуванчик. Одно из самых популярных лакомств из одуванчиков – варенье. Листья этого растения могут использоваться в рецептах салатов;</w:t>
      </w:r>
    </w:p>
    <w:p w:rsidR="004A6E9D" w:rsidRPr="004A6E9D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9D">
        <w:rPr>
          <w:rFonts w:ascii="Times New Roman" w:hAnsi="Times New Roman" w:cs="Times New Roman"/>
          <w:sz w:val="28"/>
          <w:szCs w:val="28"/>
        </w:rPr>
        <w:lastRenderedPageBreak/>
        <w:t>– подорожник. Он содержит огромное количество полезных веществ: каротин, лимонная кислота и никотиновая, фитонциды, дубильные вещества, витамин C, витамин K, минеральные соли и белки (в семенах). Их обычно используют в салатах.</w:t>
      </w:r>
    </w:p>
    <w:p w:rsidR="004A6E9D" w:rsidRPr="004A6E9D" w:rsidRDefault="004A6E9D" w:rsidP="008C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2" w:rsidRDefault="008C4CB2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B2" w:rsidRDefault="008C4CB2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B2" w:rsidRDefault="008C4CB2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B2" w:rsidRDefault="008C4CB2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B2" w:rsidRDefault="008C4CB2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E9D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B2">
        <w:rPr>
          <w:rFonts w:ascii="Times New Roman" w:hAnsi="Times New Roman" w:cs="Times New Roman"/>
          <w:b/>
          <w:sz w:val="28"/>
          <w:szCs w:val="28"/>
        </w:rPr>
        <w:t xml:space="preserve">Гузель ХУСАИНОВА, </w:t>
      </w:r>
    </w:p>
    <w:p w:rsidR="004A6E9D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B2">
        <w:rPr>
          <w:rFonts w:ascii="Times New Roman" w:hAnsi="Times New Roman" w:cs="Times New Roman"/>
          <w:b/>
          <w:sz w:val="28"/>
          <w:szCs w:val="28"/>
        </w:rPr>
        <w:t>заместитель руководителя филиала ФГБУ «</w:t>
      </w:r>
      <w:proofErr w:type="spellStart"/>
      <w:r w:rsidRPr="008C4CB2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8C4CB2">
        <w:rPr>
          <w:rFonts w:ascii="Times New Roman" w:hAnsi="Times New Roman" w:cs="Times New Roman"/>
          <w:b/>
          <w:sz w:val="28"/>
          <w:szCs w:val="28"/>
        </w:rPr>
        <w:t>» по Республике Татарстан.</w:t>
      </w:r>
    </w:p>
    <w:p w:rsidR="008574B4" w:rsidRPr="008C4CB2" w:rsidRDefault="004A6E9D" w:rsidP="008C4C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CB2">
        <w:rPr>
          <w:rFonts w:ascii="Times New Roman" w:hAnsi="Times New Roman" w:cs="Times New Roman"/>
          <w:i/>
          <w:sz w:val="28"/>
          <w:szCs w:val="28"/>
        </w:rPr>
        <w:t>Тел. (843) 277-88-80.</w:t>
      </w:r>
    </w:p>
    <w:sectPr w:rsidR="008574B4" w:rsidRPr="008C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C"/>
    <w:rsid w:val="00172004"/>
    <w:rsid w:val="004A6E9D"/>
    <w:rsid w:val="008574B4"/>
    <w:rsid w:val="008C4CB2"/>
    <w:rsid w:val="009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8E1C"/>
  <w15:docId w15:val="{CC43927B-73C6-4A68-87B2-0C3E500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</dc:creator>
  <cp:keywords/>
  <dc:description/>
  <cp:lastModifiedBy>Пользователь</cp:lastModifiedBy>
  <cp:revision>3</cp:revision>
  <dcterms:created xsi:type="dcterms:W3CDTF">2023-05-16T08:15:00Z</dcterms:created>
  <dcterms:modified xsi:type="dcterms:W3CDTF">2023-05-16T08:22:00Z</dcterms:modified>
</cp:coreProperties>
</file>